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79" w:rsidRDefault="00F20737" w:rsidP="009E3B79">
      <w:pPr>
        <w:spacing w:after="0"/>
        <w:rPr>
          <w:noProof/>
          <w:lang w:eastAsia="es-ES"/>
        </w:rPr>
      </w:pPr>
      <w:r w:rsidRPr="009E3B79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2660015</wp:posOffset>
            </wp:positionH>
            <wp:positionV relativeFrom="margin">
              <wp:posOffset>55880</wp:posOffset>
            </wp:positionV>
            <wp:extent cx="2444115" cy="349123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_heroes_af-1[1]-320x4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5080</wp:posOffset>
                </wp:positionV>
                <wp:extent cx="2352675" cy="1181100"/>
                <wp:effectExtent l="95250" t="76200" r="123825" b="95250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fram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166E" id="Marco 4" o:spid="_x0000_s1026" style="position:absolute;margin-left:-20.55pt;margin-top:.4pt;width:185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" path="m,l2352675,r,1181100l,1181100,,xm147638,147638r,885825l2205038,1033463r,-885825l147638,147638xe" filled="f" strokecolor="black [3213]" strokeweight=".5pt">
                <v:stroke joinstyle="miter"/>
                <v:shadow on="t" type="perspective" color="black" opacity="26214f" offset="0,0" matrix="66847f,,,66847f"/>
                <v:path arrowok="t" o:connecttype="custom" o:connectlocs="0,0;2352675,0;2352675,1181100;0,1181100;0,0;147638,147638;147638,1033463;2205038,1033463;2205038,147638;147638,147638" o:connectangles="0,0,0,0,0,0,0,0,0,0"/>
              </v:shape>
            </w:pict>
          </mc:Fallback>
        </mc:AlternateContent>
      </w:r>
    </w:p>
    <w:p w:rsidR="009E3B79" w:rsidRPr="00093759" w:rsidRDefault="009E3B79" w:rsidP="00093759">
      <w:pPr>
        <w:spacing w:after="0"/>
        <w:rPr>
          <w:noProof/>
          <w:sz w:val="32"/>
          <w:szCs w:val="32"/>
          <w:lang w:eastAsia="es-ES"/>
        </w:rPr>
      </w:pPr>
      <w:r w:rsidRPr="00093759">
        <w:rPr>
          <w:noProof/>
          <w:sz w:val="32"/>
          <w:szCs w:val="32"/>
          <w:lang w:eastAsia="es-ES"/>
        </w:rPr>
        <w:t xml:space="preserve">PELÍCULA: </w:t>
      </w:r>
      <w:r w:rsidRPr="00093759">
        <w:rPr>
          <w:i/>
          <w:noProof/>
          <w:sz w:val="32"/>
          <w:szCs w:val="32"/>
          <w:lang w:eastAsia="es-ES"/>
        </w:rPr>
        <w:t>Héroes</w:t>
      </w:r>
    </w:p>
    <w:p w:rsidR="009E3B79" w:rsidRPr="00093759" w:rsidRDefault="009E3B79" w:rsidP="00093759">
      <w:pPr>
        <w:spacing w:after="0"/>
        <w:rPr>
          <w:noProof/>
          <w:sz w:val="32"/>
          <w:szCs w:val="32"/>
          <w:lang w:eastAsia="es-ES"/>
        </w:rPr>
      </w:pPr>
      <w:r w:rsidRPr="00093759">
        <w:rPr>
          <w:noProof/>
          <w:sz w:val="32"/>
          <w:szCs w:val="32"/>
          <w:lang w:eastAsia="es-ES"/>
        </w:rPr>
        <w:t>AÑO: 2010</w:t>
      </w:r>
    </w:p>
    <w:p w:rsidR="009E3B79" w:rsidRPr="00093759" w:rsidRDefault="009E3B79" w:rsidP="00093759">
      <w:pPr>
        <w:spacing w:after="0"/>
        <w:rPr>
          <w:noProof/>
          <w:sz w:val="32"/>
          <w:szCs w:val="32"/>
          <w:lang w:eastAsia="es-ES"/>
        </w:rPr>
      </w:pPr>
      <w:r w:rsidRPr="00093759">
        <w:rPr>
          <w:noProof/>
          <w:sz w:val="32"/>
          <w:szCs w:val="32"/>
          <w:lang w:eastAsia="es-ES"/>
        </w:rPr>
        <w:t>DIRECTOR: Pau Freixas</w:t>
      </w:r>
    </w:p>
    <w:p w:rsidR="000F5C89" w:rsidRDefault="000F5C89" w:rsidP="009E3B79">
      <w:pPr>
        <w:spacing w:after="0"/>
        <w:rPr>
          <w:noProof/>
          <w:lang w:eastAsia="es-ES"/>
        </w:rPr>
      </w:pP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9E3B79" w:rsidRDefault="009E3B79" w:rsidP="009E3B79">
      <w:pPr>
        <w:spacing w:after="0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885950" cy="173113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er_0_3_338x50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06"/>
                    <a:stretch/>
                  </pic:blipFill>
                  <pic:spPr bwMode="auto">
                    <a:xfrm>
                      <a:off x="0" y="0"/>
                      <a:ext cx="1894273" cy="173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Departamento de Filosofía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Educación para la Ciudadanía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3.º ESO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Tres sesiones de cincuenta minutos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6514" w:type="dxa"/>
          </w:tcPr>
          <w:p w:rsidR="00093759" w:rsidRPr="00F20737" w:rsidRDefault="00093759" w:rsidP="00093759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 xml:space="preserve">La actividad consiste en la visualización de la película </w:t>
            </w:r>
            <w:r w:rsidRPr="00F20737">
              <w:rPr>
                <w:i/>
                <w:noProof/>
                <w:sz w:val="20"/>
                <w:szCs w:val="20"/>
                <w:lang w:eastAsia="es-ES"/>
              </w:rPr>
              <w:t>Héroes</w:t>
            </w:r>
            <w:r w:rsidRPr="00F20737">
              <w:rPr>
                <w:noProof/>
                <w:sz w:val="20"/>
                <w:szCs w:val="20"/>
                <w:lang w:eastAsia="es-ES"/>
              </w:rPr>
              <w:t xml:space="preserve"> tras haber visto la unidad didáctica que hace referencia a las relaciones afectivas. Después de verla, se pedirá a los alumnos que entreguen una ficha en la que hay algunas cuestiones cortas y además habrán de realizar una valoración crítica sobre la película, donde han de relacionar la misma con sus conocimientos previos, valorar su calidad, etc.</w:t>
            </w:r>
          </w:p>
        </w:tc>
      </w:tr>
      <w:tr w:rsidR="00F20737" w:rsidRPr="00F20737" w:rsidTr="00093759">
        <w:tc>
          <w:tcPr>
            <w:tcW w:w="1980" w:type="dxa"/>
          </w:tcPr>
          <w:p w:rsidR="00F20737" w:rsidRPr="00F20737" w:rsidRDefault="00F20737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6514" w:type="dxa"/>
          </w:tcPr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Comprensión de la película y su relación con la materia dada en clase.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Adecuación de la redacción y la expresión al nivel correspondiente.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Limpieza y claridad en la presentación.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Respuesta de todas las cuestiones presentadas.</w:t>
            </w:r>
          </w:p>
        </w:tc>
      </w:tr>
    </w:tbl>
    <w:p w:rsidR="00093759" w:rsidRPr="00F20737" w:rsidRDefault="00093759" w:rsidP="009E3B79">
      <w:pPr>
        <w:spacing w:after="0"/>
        <w:rPr>
          <w:noProof/>
          <w:sz w:val="20"/>
          <w:szCs w:val="20"/>
          <w:lang w:eastAsia="es-ES"/>
        </w:rPr>
      </w:pPr>
    </w:p>
    <w:p w:rsidR="00F20737" w:rsidRPr="00F20737" w:rsidRDefault="00F20737" w:rsidP="009E3B79">
      <w:pPr>
        <w:spacing w:after="0"/>
        <w:rPr>
          <w:noProof/>
          <w:sz w:val="20"/>
          <w:szCs w:val="20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0F5C89" w:rsidRPr="00F20737" w:rsidTr="000F5C89">
        <w:tc>
          <w:tcPr>
            <w:tcW w:w="6658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COMPETENCIAS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0F5C89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Fortalecer sus capacidades afectivas en todos los ámbitos de la personalidad y en sus relaciones con los demás, así como rechazar la violencia, los prejuicios de cualquier tipo, los comportamientos sexistas y resolver pacíficamente los conflictos.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Entender la educación afectivo-emocional como base para unas relaciones personales saludables.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Exposición de opiniones y juicios propios con argumentos razonados</w:t>
            </w:r>
          </w:p>
        </w:tc>
        <w:tc>
          <w:tcPr>
            <w:tcW w:w="1836" w:type="dxa"/>
          </w:tcPr>
          <w:p w:rsidR="000F5C89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Análisis comparativo y evaluación crítica de informaciones proporcionadas por los medios de comunicación sobre un mismo hecho o cuestión de actualidad.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Las relaciones humanas: relaciones entre hombres y mujeres y relaciones intergeneracionales.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La familia en el marco de la Constitución española. el desarrollo de actitudes no violentas en la convivencia diaria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</w:tbl>
    <w:p w:rsidR="00F20737" w:rsidRPr="009E3B79" w:rsidRDefault="00F20737" w:rsidP="009E3B79">
      <w:pPr>
        <w:spacing w:after="0"/>
        <w:rPr>
          <w:noProof/>
          <w:lang w:eastAsia="es-ES"/>
        </w:rPr>
      </w:pPr>
    </w:p>
    <w:sectPr w:rsidR="00F20737" w:rsidRPr="009E3B7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D8" w:rsidRDefault="003064D8" w:rsidP="009E3B79">
      <w:pPr>
        <w:spacing w:after="0" w:line="240" w:lineRule="auto"/>
      </w:pPr>
      <w:r>
        <w:separator/>
      </w:r>
    </w:p>
  </w:endnote>
  <w:endnote w:type="continuationSeparator" w:id="0">
    <w:p w:rsidR="003064D8" w:rsidRDefault="003064D8" w:rsidP="009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D8" w:rsidRDefault="003064D8" w:rsidP="009E3B79">
      <w:pPr>
        <w:spacing w:after="0" w:line="240" w:lineRule="auto"/>
      </w:pPr>
      <w:r>
        <w:separator/>
      </w:r>
    </w:p>
  </w:footnote>
  <w:footnote w:type="continuationSeparator" w:id="0">
    <w:p w:rsidR="003064D8" w:rsidRDefault="003064D8" w:rsidP="009E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9" w:rsidRPr="000F5C89" w:rsidRDefault="00222761" w:rsidP="00222761">
    <w:pPr>
      <w:pStyle w:val="Encabezado"/>
      <w:ind w:left="-993"/>
      <w:rPr>
        <w:rFonts w:ascii="Stencil" w:hAnsi="Stencil" w:cs="Courier New"/>
        <w:color w:val="808080" w:themeColor="background1" w:themeShade="80"/>
        <w:sz w:val="32"/>
        <w:szCs w:val="32"/>
      </w:rPr>
    </w:pPr>
    <w:r>
      <w:rPr>
        <w:rFonts w:ascii="Stencil" w:hAnsi="Stencil" w:cs="Courier New"/>
        <w:color w:val="808080" w:themeColor="background1" w:themeShade="80"/>
        <w:sz w:val="32"/>
        <w:szCs w:val="32"/>
      </w:rPr>
      <w:t xml:space="preserve">       </w:t>
    </w:r>
    <w:r w:rsidR="009E3B79" w:rsidRPr="000F5C89">
      <w:rPr>
        <w:rFonts w:ascii="Stencil" w:hAnsi="Stencil" w:cs="Courier New"/>
        <w:color w:val="808080" w:themeColor="background1" w:themeShade="80"/>
        <w:sz w:val="32"/>
        <w:szCs w:val="32"/>
      </w:rPr>
      <w:t>Programa Aula de Cine</w:t>
    </w:r>
  </w:p>
  <w:p w:rsidR="009E3B79" w:rsidRDefault="009E3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731"/>
    <w:multiLevelType w:val="hybridMultilevel"/>
    <w:tmpl w:val="10D41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DFF"/>
    <w:multiLevelType w:val="hybridMultilevel"/>
    <w:tmpl w:val="4B1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9"/>
    <w:rsid w:val="00093759"/>
    <w:rsid w:val="000F5C89"/>
    <w:rsid w:val="00222761"/>
    <w:rsid w:val="003064D8"/>
    <w:rsid w:val="00541E62"/>
    <w:rsid w:val="009E3B79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9BEB9-3EBA-4723-A638-0CA7926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B79"/>
  </w:style>
  <w:style w:type="paragraph" w:styleId="Piedepgina">
    <w:name w:val="footer"/>
    <w:basedOn w:val="Normal"/>
    <w:link w:val="Piedepgina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B79"/>
  </w:style>
  <w:style w:type="paragraph" w:styleId="Prrafodelista">
    <w:name w:val="List Paragraph"/>
    <w:basedOn w:val="Normal"/>
    <w:uiPriority w:val="34"/>
    <w:qFormat/>
    <w:rsid w:val="000F5C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RONCERO DEL CASTILLO</dc:creator>
  <cp:keywords/>
  <dc:description/>
  <cp:lastModifiedBy>RUTH RONCERO DEL CASTILLO</cp:lastModifiedBy>
  <cp:revision>1</cp:revision>
  <dcterms:created xsi:type="dcterms:W3CDTF">2021-11-16T12:26:00Z</dcterms:created>
  <dcterms:modified xsi:type="dcterms:W3CDTF">2021-11-16T13:13:00Z</dcterms:modified>
</cp:coreProperties>
</file>